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C72765" w:rsidRPr="002A498C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2A498C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C72765" w:rsidRPr="002A498C" w:rsidRDefault="00C72765" w:rsidP="00C72765">
      <w:pPr>
        <w:pStyle w:val="a3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900F81" w:rsidTr="0084562A">
        <w:tc>
          <w:tcPr>
            <w:tcW w:w="5442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900F81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2765" w:rsidRPr="002A498C" w:rsidRDefault="00C72765" w:rsidP="00C72765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C72765" w:rsidRPr="002A498C" w:rsidRDefault="00C72765" w:rsidP="00C72765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C72765" w:rsidRPr="002A498C" w:rsidRDefault="006465A9" w:rsidP="00C7276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«_____»________2023  ж., хаттама № __</w:t>
      </w:r>
      <w:r w:rsidR="00C72765" w:rsidRPr="002A498C">
        <w:rPr>
          <w:rFonts w:ascii="Times New Roman" w:hAnsi="Times New Roman"/>
          <w:sz w:val="24"/>
          <w:szCs w:val="24"/>
          <w:lang w:val="kk-KZ"/>
        </w:rPr>
        <w:t xml:space="preserve">__     </w:t>
      </w:r>
    </w:p>
    <w:tbl>
      <w:tblPr>
        <w:tblStyle w:val="a5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C72765" w:rsidRPr="002A498C" w:rsidTr="0084562A">
        <w:tc>
          <w:tcPr>
            <w:tcW w:w="2977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6465A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Мейрбаев Б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</w:tr>
    </w:tbl>
    <w:p w:rsidR="00C72765" w:rsidRPr="002A498C" w:rsidRDefault="00C72765" w:rsidP="00C72765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D20DC" w:rsidRPr="00EA44A0" w:rsidRDefault="004D20DC" w:rsidP="004D20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D20DC" w:rsidRPr="00EA44A0" w:rsidRDefault="004D20DC" w:rsidP="004D2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20DC" w:rsidRPr="0097247D" w:rsidRDefault="004D20DC" w:rsidP="004D20D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2B3D3E">
        <w:rPr>
          <w:rFonts w:ascii="Times New Roman" w:hAnsi="Times New Roman"/>
          <w:b/>
          <w:lang w:val="kk-KZ"/>
        </w:rPr>
        <w:t xml:space="preserve">  «РA  4310 </w:t>
      </w:r>
      <w:r w:rsidRPr="002B3D3E">
        <w:rPr>
          <w:rFonts w:ascii="Times New Roman" w:hAnsi="Times New Roman"/>
          <w:b/>
          <w:bCs/>
          <w:lang w:val="kk-KZ"/>
        </w:rPr>
        <w:t xml:space="preserve">-  </w:t>
      </w:r>
      <w:r w:rsidRPr="002B3D3E">
        <w:rPr>
          <w:rFonts w:ascii="Times New Roman" w:hAnsi="Times New Roman"/>
          <w:b/>
          <w:lang w:val="kk-KZ"/>
        </w:rPr>
        <w:t xml:space="preserve">ПЕДАГОГИКАЛЫҚ АНИМАЦИЯ» </w:t>
      </w:r>
    </w:p>
    <w:p w:rsidR="004D20DC" w:rsidRPr="00EA44A0" w:rsidRDefault="004D20DC" w:rsidP="004D2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пәні бойынша</w:t>
      </w:r>
    </w:p>
    <w:p w:rsidR="004D20DC" w:rsidRPr="00EA44A0" w:rsidRDefault="004D20DC" w:rsidP="004D20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A44A0">
        <w:rPr>
          <w:rFonts w:ascii="Times New Roman" w:eastAsia="Times New Roman" w:hAnsi="Times New Roman"/>
          <w:sz w:val="24"/>
          <w:szCs w:val="24"/>
          <w:lang w:val="kk-KZ"/>
        </w:rPr>
        <w:t>ПӘНІНЕН ҚОРЫТЫНДЫ ЕМТИХАН БАҒДАРЛАМАСЫ</w:t>
      </w:r>
    </w:p>
    <w:p w:rsidR="004D20DC" w:rsidRPr="00EA44A0" w:rsidRDefault="004D20DC" w:rsidP="004D20D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Мамандық:   </w:t>
      </w:r>
    </w:p>
    <w:p w:rsidR="004D20DC" w:rsidRPr="0097247D" w:rsidRDefault="004D20DC" w:rsidP="004D20DC">
      <w:pPr>
        <w:pStyle w:val="a3"/>
        <w:jc w:val="center"/>
        <w:rPr>
          <w:rFonts w:ascii="Times New Roman" w:hAnsi="Times New Roman"/>
          <w:shd w:val="clear" w:color="auto" w:fill="FFFFFF"/>
          <w:lang w:val="kk-KZ"/>
        </w:rPr>
      </w:pPr>
      <w:r w:rsidRPr="0097247D">
        <w:rPr>
          <w:rFonts w:ascii="Times New Roman" w:hAnsi="Times New Roman"/>
          <w:shd w:val="clear" w:color="auto" w:fill="FFFFFF"/>
          <w:lang w:val="kk-KZ"/>
        </w:rPr>
        <w:t xml:space="preserve"> </w:t>
      </w:r>
      <w:r w:rsidRPr="002B3D3E">
        <w:rPr>
          <w:rFonts w:ascii="Times New Roman" w:hAnsi="Times New Roman"/>
          <w:b/>
          <w:lang w:val="kk-KZ"/>
        </w:rPr>
        <w:t>«</w:t>
      </w:r>
      <w:r w:rsidRPr="002B3D3E">
        <w:rPr>
          <w:rFonts w:ascii="Times New Roman" w:hAnsi="Times New Roman"/>
          <w:b/>
          <w:color w:val="000000"/>
          <w:lang w:val="kk-KZ"/>
        </w:rPr>
        <w:t>6B01801 – Әлеуметтік педагогика және өзін-өзі тану</w:t>
      </w:r>
      <w:r w:rsidRPr="002B3D3E">
        <w:rPr>
          <w:rFonts w:ascii="Times New Roman" w:hAnsi="Times New Roman"/>
          <w:b/>
          <w:lang w:val="kk-KZ"/>
        </w:rPr>
        <w:t>»  білім беру бағдарламасы</w:t>
      </w:r>
      <w:r w:rsidRPr="002B3D3E">
        <w:rPr>
          <w:rFonts w:ascii="Times New Roman" w:hAnsi="Times New Roman"/>
          <w:b/>
          <w:lang w:val="kk-KZ"/>
        </w:rPr>
        <w:br/>
      </w:r>
      <w:r w:rsidRPr="002B3D3E">
        <w:rPr>
          <w:rFonts w:ascii="Times New Roman" w:hAnsi="Times New Roman"/>
          <w:bCs/>
          <w:lang w:val="kk-KZ"/>
        </w:rPr>
        <w:t>4 курс, қазақ бөлімі,</w:t>
      </w:r>
      <w:r w:rsidRPr="002B3D3E">
        <w:rPr>
          <w:rFonts w:ascii="Times New Roman" w:hAnsi="Times New Roman"/>
          <w:lang w:val="kk-KZ"/>
        </w:rPr>
        <w:t xml:space="preserve"> </w:t>
      </w:r>
      <w:r w:rsidRPr="00100A83">
        <w:rPr>
          <w:rFonts w:ascii="Times New Roman" w:hAnsi="Times New Roman"/>
          <w:b/>
          <w:sz w:val="20"/>
          <w:szCs w:val="20"/>
          <w:lang w:val="kk-KZ"/>
        </w:rPr>
        <w:t xml:space="preserve">2023-2024 </w:t>
      </w:r>
      <w:r w:rsidRPr="002B3D3E">
        <w:rPr>
          <w:rFonts w:ascii="Times New Roman" w:hAnsi="Times New Roman"/>
          <w:lang w:val="kk-KZ"/>
        </w:rPr>
        <w:t>оқу жылының күзгі семестрі</w:t>
      </w:r>
    </w:p>
    <w:p w:rsidR="004D20DC" w:rsidRPr="00EA44A0" w:rsidRDefault="004D20DC" w:rsidP="004D20D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4D20DC" w:rsidRPr="00EA44A0" w:rsidRDefault="004D20DC" w:rsidP="004D2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pStyle w:val="a8"/>
        <w:rPr>
          <w:sz w:val="26"/>
        </w:rPr>
      </w:pPr>
    </w:p>
    <w:p w:rsidR="00C72765" w:rsidRPr="002A498C" w:rsidRDefault="00C72765" w:rsidP="00C72765">
      <w:pPr>
        <w:pStyle w:val="a8"/>
        <w:rPr>
          <w:sz w:val="26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2A498C" w:rsidRDefault="00C72765" w:rsidP="00C72765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sz w:val="28"/>
          <w:szCs w:val="28"/>
          <w:lang w:val="kk-KZ"/>
        </w:rPr>
        <w:t>\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57CA" w:rsidRDefault="00C457CA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6465A9" w:rsidP="00C72765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Алматы, 2023</w:t>
      </w: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C2B3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C72765" w:rsidRPr="0039775F" w:rsidRDefault="00C72765" w:rsidP="00C72765">
      <w:pPr>
        <w:pStyle w:val="a8"/>
        <w:spacing w:before="67" w:line="276" w:lineRule="auto"/>
        <w:ind w:left="222" w:right="105" w:firstLine="707"/>
        <w:jc w:val="both"/>
        <w:rPr>
          <w:sz w:val="22"/>
          <w:szCs w:val="22"/>
        </w:rPr>
      </w:pPr>
      <w:r w:rsidRPr="0039775F">
        <w:rPr>
          <w:sz w:val="22"/>
          <w:szCs w:val="22"/>
        </w:rPr>
        <w:lastRenderedPageBreak/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C72765" w:rsidRPr="0039775F" w:rsidRDefault="00C72765" w:rsidP="00C72765">
      <w:pPr>
        <w:pStyle w:val="a8"/>
        <w:rPr>
          <w:sz w:val="22"/>
          <w:szCs w:val="22"/>
        </w:rPr>
      </w:pPr>
    </w:p>
    <w:p w:rsidR="00C72765" w:rsidRPr="0039775F" w:rsidRDefault="006138F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9775F">
        <w:rPr>
          <w:rFonts w:ascii="Times New Roman" w:hAnsi="Times New Roman" w:cs="Times New Roman"/>
          <w:b/>
          <w:lang w:val="kk-KZ"/>
        </w:rPr>
        <w:t xml:space="preserve"> </w:t>
      </w: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W w:w="0" w:type="auto"/>
        <w:tblLook w:val="04A0"/>
      </w:tblPr>
      <w:tblGrid>
        <w:gridCol w:w="5442"/>
        <w:gridCol w:w="4129"/>
      </w:tblGrid>
      <w:tr w:rsidR="006138F5" w:rsidRPr="00900F81" w:rsidTr="004B06BB">
        <w:tc>
          <w:tcPr>
            <w:tcW w:w="5442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  <w:r w:rsidRPr="0039775F">
              <w:rPr>
                <w:rFonts w:ascii="Times New Roman" w:hAnsi="Times New Roman"/>
                <w:lang w:val="kk-KZ"/>
              </w:rPr>
              <w:t xml:space="preserve">                  </w:t>
            </w:r>
          </w:p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29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6138F5" w:rsidRPr="00900F81" w:rsidTr="004B06BB">
        <w:tc>
          <w:tcPr>
            <w:tcW w:w="5442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29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6138F5" w:rsidRPr="0039775F" w:rsidTr="004B06BB">
        <w:trPr>
          <w:trHeight w:val="199"/>
        </w:trPr>
        <w:tc>
          <w:tcPr>
            <w:tcW w:w="5442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  <w:r w:rsidRPr="0039775F">
              <w:rPr>
                <w:rFonts w:ascii="Times New Roman" w:hAnsi="Times New Roman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  <w:r w:rsidRPr="0039775F">
              <w:rPr>
                <w:rFonts w:ascii="Times New Roman" w:hAnsi="Times New Roman"/>
                <w:lang w:val="kk-KZ"/>
              </w:rPr>
              <w:t>____________ Әлқожаева Н.С.</w:t>
            </w:r>
          </w:p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6138F5" w:rsidRPr="0039775F" w:rsidTr="004B06BB">
        <w:tc>
          <w:tcPr>
            <w:tcW w:w="5442" w:type="dxa"/>
          </w:tcPr>
          <w:p w:rsidR="006138F5" w:rsidRPr="0039775F" w:rsidRDefault="006138F5" w:rsidP="004B06B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9775F">
              <w:rPr>
                <w:rFonts w:ascii="Times New Roman" w:eastAsia="Times New Roman" w:hAnsi="Times New Roman" w:cs="Times New Roman"/>
                <w:lang w:val="kk-KZ"/>
              </w:rPr>
              <w:t>«_____»________202</w:t>
            </w:r>
            <w:r w:rsidRPr="0039775F">
              <w:rPr>
                <w:rFonts w:ascii="Times New Roman" w:eastAsia="Times New Roman" w:hAnsi="Times New Roman" w:cs="Times New Roman"/>
              </w:rPr>
              <w:t>3</w:t>
            </w:r>
            <w:r w:rsidRPr="0039775F">
              <w:rPr>
                <w:rFonts w:ascii="Times New Roman" w:eastAsia="Times New Roman" w:hAnsi="Times New Roman" w:cs="Times New Roman"/>
                <w:lang w:val="kk-KZ"/>
              </w:rPr>
              <w:t xml:space="preserve"> ж., хаттама № ____                                       </w:t>
            </w:r>
          </w:p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</w:rPr>
            </w:pPr>
            <w:r w:rsidRPr="003977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29" w:type="dxa"/>
          </w:tcPr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  <w:p w:rsidR="006138F5" w:rsidRPr="0039775F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</w:rPr>
            </w:pPr>
            <w:r w:rsidRPr="0039775F">
              <w:rPr>
                <w:rFonts w:ascii="Times New Roman" w:hAnsi="Times New Roman"/>
              </w:rPr>
              <w:t xml:space="preserve"> </w:t>
            </w:r>
          </w:p>
        </w:tc>
      </w:tr>
    </w:tbl>
    <w:p w:rsidR="006138F5" w:rsidRPr="0039775F" w:rsidRDefault="006138F5" w:rsidP="006138F5">
      <w:pPr>
        <w:jc w:val="both"/>
        <w:rPr>
          <w:rFonts w:ascii="Times New Roman" w:hAnsi="Times New Roman" w:cs="Times New Roman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6138F5" w:rsidRPr="0039775F" w:rsidRDefault="006138F5" w:rsidP="006138F5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72765" w:rsidRPr="0039775F" w:rsidRDefault="00C72765" w:rsidP="00C727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6138F5" w:rsidRPr="0039775F" w:rsidRDefault="006138F5" w:rsidP="00C727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6C2B37" w:rsidRDefault="006C2B37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525B89" w:rsidRDefault="00525B89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525B89" w:rsidRDefault="00525B89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525B89" w:rsidRDefault="00525B89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525B89" w:rsidRDefault="00525B89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525B89" w:rsidRDefault="00525B89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39775F" w:rsidRPr="0039775F" w:rsidRDefault="0039775F" w:rsidP="00C72765">
      <w:pPr>
        <w:spacing w:after="0" w:line="240" w:lineRule="auto"/>
        <w:rPr>
          <w:rFonts w:ascii="Times New Roman" w:hAnsi="Times New Roman" w:cs="Times New Roman"/>
          <w:b/>
        </w:rPr>
      </w:pPr>
    </w:p>
    <w:p w:rsidR="006C2B37" w:rsidRPr="0039775F" w:rsidRDefault="006C2B37" w:rsidP="00C727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6C2B37" w:rsidRPr="0039775F" w:rsidRDefault="006C2B37" w:rsidP="00C727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C72765" w:rsidRPr="0039775F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val="kk-KZ"/>
        </w:rPr>
      </w:pPr>
      <w:r w:rsidRPr="0039775F">
        <w:rPr>
          <w:rStyle w:val="20"/>
          <w:rFonts w:ascii="Times New Roman" w:eastAsia="Calibri" w:hAnsi="Times New Roman"/>
          <w:sz w:val="22"/>
          <w:szCs w:val="22"/>
          <w:lang w:val="kk-KZ"/>
        </w:rPr>
        <w:lastRenderedPageBreak/>
        <w:t>Алғы сөз</w:t>
      </w:r>
    </w:p>
    <w:p w:rsidR="00C72765" w:rsidRPr="0039775F" w:rsidRDefault="00C72765" w:rsidP="00C72765">
      <w:pPr>
        <w:pStyle w:val="a8"/>
        <w:spacing w:before="8"/>
        <w:rPr>
          <w:b/>
          <w:sz w:val="22"/>
          <w:szCs w:val="22"/>
        </w:rPr>
      </w:pPr>
    </w:p>
    <w:p w:rsidR="006138F5" w:rsidRPr="0039775F" w:rsidRDefault="006138F5" w:rsidP="006138F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lang w:val="kk-KZ"/>
        </w:rPr>
      </w:pPr>
      <w:r w:rsidRPr="0039775F">
        <w:rPr>
          <w:rStyle w:val="20"/>
          <w:rFonts w:ascii="Times New Roman" w:eastAsia="Calibri" w:hAnsi="Times New Roman"/>
          <w:sz w:val="22"/>
          <w:szCs w:val="22"/>
          <w:lang w:val="kk-KZ"/>
        </w:rPr>
        <w:t xml:space="preserve"> </w:t>
      </w:r>
      <w:r w:rsidRPr="0039775F">
        <w:rPr>
          <w:rFonts w:ascii="Times New Roman" w:hAnsi="Times New Roman" w:cs="Times New Roman"/>
          <w:lang w:val="kk-KZ"/>
        </w:rPr>
        <w:t xml:space="preserve">Пән бойынша қорытынды емтихан түрі – </w:t>
      </w:r>
      <w:r w:rsidRPr="0039775F">
        <w:rPr>
          <w:rFonts w:ascii="Times New Roman" w:hAnsi="Times New Roman" w:cs="Times New Roman"/>
          <w:b/>
          <w:i/>
          <w:lang w:val="kk-KZ"/>
        </w:rPr>
        <w:t>жазбаша (offline)</w:t>
      </w:r>
      <w:r w:rsidRPr="0039775F">
        <w:rPr>
          <w:rFonts w:ascii="Times New Roman" w:hAnsi="Times New Roman" w:cs="Times New Roman"/>
          <w:b/>
          <w:lang w:val="kk-KZ"/>
        </w:rPr>
        <w:t>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Pr="0039775F">
        <w:rPr>
          <w:rStyle w:val="markedcontent"/>
          <w:rFonts w:ascii="Times New Roman" w:hAnsi="Times New Roman" w:cs="Times New Roman"/>
          <w:lang w:val="kk-KZ"/>
        </w:rPr>
        <w:t>Емтихан сұрақтары пән бойынша оқытылған дәріс, семинар және СӨЖ тапсырмаларының барысында құрастырылады. Емтиханға дайындық барысында курстың негізгі теориялық мазмұнын, терминология мен әдістерді де қайталау қажет.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9775F">
        <w:rPr>
          <w:rStyle w:val="markedcontent"/>
          <w:rFonts w:ascii="Times New Roman" w:hAnsi="Times New Roman" w:cs="Times New Roman"/>
          <w:b/>
          <w:lang w:val="kk-KZ"/>
        </w:rPr>
        <w:t>Емтихан өткізу ерекшеліктері:</w:t>
      </w:r>
      <w:r w:rsidRPr="0039775F">
        <w:rPr>
          <w:rStyle w:val="markedcontent"/>
          <w:rFonts w:ascii="Times New Roman" w:hAnsi="Times New Roman" w:cs="Times New Roman"/>
          <w:lang w:val="kk-KZ"/>
        </w:rPr>
        <w:t xml:space="preserve"> емтихан барысында студент емтихан сұрақтарына белгіленген кестеге сәйкес, жазбаша жауып береді. </w:t>
      </w:r>
      <w:r w:rsidRPr="0039775F">
        <w:rPr>
          <w:rFonts w:ascii="Times New Roman" w:hAnsi="Times New Roman" w:cs="Times New Roman"/>
          <w:lang w:val="kk-KZ"/>
        </w:rPr>
        <w:t xml:space="preserve">Жоғары ажыратымдылықтағы бейнекамералары бар және дыбыс жазылатын аудиториялар мен дәріс залдарында </w:t>
      </w:r>
      <w:r w:rsidRPr="0039775F">
        <w:rPr>
          <w:rFonts w:ascii="Times New Roman" w:hAnsi="Times New Roman" w:cs="Times New Roman"/>
          <w:b/>
          <w:lang w:val="kk-KZ"/>
        </w:rPr>
        <w:t xml:space="preserve">offline </w:t>
      </w:r>
      <w:r w:rsidRPr="0039775F">
        <w:rPr>
          <w:rFonts w:ascii="Times New Roman" w:hAnsi="Times New Roman" w:cs="Times New Roman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bCs/>
          <w:lang w:val="kk-KZ"/>
        </w:rPr>
        <w:tab/>
      </w:r>
      <w:r w:rsidRPr="0039775F">
        <w:rPr>
          <w:rFonts w:ascii="Times New Roman" w:hAnsi="Times New Roman" w:cs="Times New Roman"/>
          <w:b/>
          <w:bCs/>
          <w:lang w:val="kk-KZ"/>
        </w:rPr>
        <w:t>Оқыту нәтижелері: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kk-KZ"/>
        </w:rPr>
      </w:pPr>
      <w:r w:rsidRPr="0039775F">
        <w:rPr>
          <w:rFonts w:ascii="Times New Roman" w:hAnsi="Times New Roman" w:cs="Times New Roman"/>
          <w:bCs/>
          <w:lang w:val="kk-KZ"/>
        </w:rPr>
        <w:t xml:space="preserve">Курсты оқу нәтижесі бойынша студент қабілетті болады: </w:t>
      </w:r>
    </w:p>
    <w:p w:rsidR="006138F5" w:rsidRPr="0039775F" w:rsidRDefault="006138F5" w:rsidP="006138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lang w:val="kk-KZ"/>
        </w:rPr>
      </w:pPr>
      <w:r w:rsidRPr="0039775F">
        <w:rPr>
          <w:rFonts w:ascii="Times New Roman" w:hAnsi="Times New Roman"/>
          <w:color w:val="202124"/>
          <w:lang w:val="kk-KZ"/>
        </w:rPr>
        <w:t>психологиялық-педагогикалық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бағыттары.</w:t>
      </w:r>
    </w:p>
    <w:p w:rsidR="006138F5" w:rsidRPr="0039775F" w:rsidRDefault="006138F5" w:rsidP="006138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kk-KZ" w:eastAsia="ar-SA"/>
        </w:rPr>
      </w:pPr>
      <w:r w:rsidRPr="0039775F">
        <w:rPr>
          <w:rFonts w:ascii="Times New Roman" w:hAnsi="Times New Roman"/>
          <w:lang w:val="kk-KZ" w:eastAsia="ar-SA"/>
        </w:rPr>
        <w:t>о</w:t>
      </w:r>
      <w:r w:rsidRPr="0039775F">
        <w:rPr>
          <w:rFonts w:ascii="Times New Roman" w:hAnsi="Times New Roman"/>
          <w:color w:val="202124"/>
          <w:lang w:val="kk-KZ"/>
        </w:rPr>
        <w:t>қыту, тәрбиелеу және дамыту мәселелерінің алдын алу мақсатында жеке және топтық кеңестер жүргізе білу.</w:t>
      </w:r>
    </w:p>
    <w:p w:rsidR="006138F5" w:rsidRPr="0039775F" w:rsidRDefault="006138F5" w:rsidP="006138F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lang w:val="kk-KZ"/>
        </w:rPr>
        <w:t>әртүрлі жастағы балаларды оқыту мен тәрибелеу бойынша отбасылық кеңес жүргізе білу; мұғалімдер мен тәрбиешілерге өндірстік кеңес беру.</w:t>
      </w:r>
    </w:p>
    <w:p w:rsidR="006138F5" w:rsidRPr="0039775F" w:rsidRDefault="006138F5" w:rsidP="006138F5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02124"/>
          <w:lang w:val="kk-KZ"/>
        </w:rPr>
      </w:pPr>
      <w:r w:rsidRPr="0039775F">
        <w:rPr>
          <w:rFonts w:ascii="Times New Roman" w:hAnsi="Times New Roman" w:cs="Times New Roman"/>
          <w:color w:val="202124"/>
          <w:lang w:val="kk-KZ"/>
        </w:rPr>
        <w:t>кеңес беру процесінде клиентпен сенімді қарым-қатынас құрудың вербалды және вербалды емес тәсілдерін қолдану.</w:t>
      </w:r>
    </w:p>
    <w:p w:rsidR="006138F5" w:rsidRPr="0039775F" w:rsidRDefault="006138F5" w:rsidP="006138F5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02124"/>
          <w:lang w:val="kk-KZ"/>
        </w:rPr>
      </w:pPr>
      <w:r w:rsidRPr="0039775F">
        <w:rPr>
          <w:rFonts w:ascii="Times New Roman" w:hAnsi="Times New Roman" w:cs="Times New Roman"/>
          <w:color w:val="202124"/>
          <w:lang w:val="kk-KZ"/>
        </w:rPr>
        <w:t>заманауи консультативтік әдістер мен рәсімдерді пайдалана отырып, консультативтік байланыс пен консультативтік сессияны әзірлеу және ұйымдастыру.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/>
        </w:rPr>
        <w:t>Емтиханды өткізу формасы:</w:t>
      </w:r>
    </w:p>
    <w:p w:rsidR="006138F5" w:rsidRPr="0039775F" w:rsidRDefault="006138F5" w:rsidP="006138F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b/>
          <w:lang w:val="kk-KZ"/>
        </w:rPr>
        <w:tab/>
      </w:r>
      <w:r w:rsidRPr="0039775F">
        <w:rPr>
          <w:rFonts w:ascii="Times New Roman" w:hAnsi="Times New Roman" w:cs="Times New Roman"/>
          <w:lang w:val="kk-KZ"/>
        </w:rPr>
        <w:t xml:space="preserve"> 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</w:p>
    <w:p w:rsidR="006138F5" w:rsidRPr="0039775F" w:rsidRDefault="006138F5" w:rsidP="006138F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9775F">
        <w:rPr>
          <w:rStyle w:val="markedcontent"/>
          <w:rFonts w:ascii="Times New Roman" w:hAnsi="Times New Roman" w:cs="Times New Roman"/>
          <w:lang w:val="kk-KZ"/>
        </w:rPr>
        <w:t>Әр билет үш блокқа бөлінген сұрақтардан тұрады.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9775F">
        <w:rPr>
          <w:rStyle w:val="markedcontent"/>
          <w:rFonts w:ascii="Times New Roman" w:hAnsi="Times New Roman" w:cs="Times New Roman"/>
          <w:i/>
          <w:lang w:val="kk-KZ"/>
        </w:rPr>
        <w:t>Бірінші блокқа</w:t>
      </w:r>
      <w:r w:rsidRPr="0039775F">
        <w:rPr>
          <w:rStyle w:val="markedcontent"/>
          <w:rFonts w:ascii="Times New Roman" w:hAnsi="Times New Roman" w:cs="Times New Roman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6138F5" w:rsidRPr="0039775F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9775F">
        <w:rPr>
          <w:rStyle w:val="markedcontent"/>
          <w:rFonts w:ascii="Times New Roman" w:hAnsi="Times New Roman" w:cs="Times New Roman"/>
          <w:i/>
          <w:lang w:val="kk-KZ"/>
        </w:rPr>
        <w:t>Екінші блокқа</w:t>
      </w:r>
      <w:r w:rsidRPr="0039775F">
        <w:rPr>
          <w:rStyle w:val="markedcontent"/>
          <w:rFonts w:ascii="Times New Roman" w:hAnsi="Times New Roman" w:cs="Times New Roman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6138F5" w:rsidRPr="0039775F" w:rsidRDefault="00466E1C" w:rsidP="006C2B3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2"/>
          <w:szCs w:val="22"/>
          <w:lang w:val="kk-KZ"/>
        </w:rPr>
      </w:pPr>
      <w:r w:rsidRPr="0039775F">
        <w:rPr>
          <w:rStyle w:val="markedcontent"/>
          <w:rFonts w:ascii="Times New Roman" w:hAnsi="Times New Roman" w:cs="Times New Roman"/>
          <w:i/>
          <w:lang w:val="kk-KZ"/>
        </w:rPr>
        <w:t xml:space="preserve">             </w:t>
      </w:r>
      <w:r w:rsidR="006138F5" w:rsidRPr="0039775F">
        <w:rPr>
          <w:rStyle w:val="markedcontent"/>
          <w:rFonts w:ascii="Times New Roman" w:hAnsi="Times New Roman" w:cs="Times New Roman"/>
          <w:i/>
          <w:lang w:val="kk-KZ"/>
        </w:rPr>
        <w:t>Үшінші блокқа</w:t>
      </w:r>
      <w:r w:rsidR="006138F5" w:rsidRPr="0039775F">
        <w:rPr>
          <w:rStyle w:val="markedcontent"/>
          <w:rFonts w:ascii="Times New Roman" w:hAnsi="Times New Roman" w:cs="Times New Roman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 </w:t>
      </w:r>
      <w:r w:rsidR="006138F5" w:rsidRPr="0039775F">
        <w:rPr>
          <w:rFonts w:ascii="Times New Roman" w:hAnsi="Times New Roman" w:cs="Times New Roman"/>
          <w:b/>
          <w:u w:val="single"/>
          <w:lang w:val="kk-KZ"/>
        </w:rPr>
        <w:t xml:space="preserve">  </w:t>
      </w:r>
    </w:p>
    <w:p w:rsidR="00C72765" w:rsidRPr="0039775F" w:rsidRDefault="006138F5" w:rsidP="006138F5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F81BD"/>
          <w:lang w:val="kk-KZ" w:eastAsia="en-US"/>
        </w:rPr>
      </w:pPr>
      <w:r w:rsidRPr="0039775F">
        <w:rPr>
          <w:rStyle w:val="20"/>
          <w:rFonts w:ascii="Times New Roman" w:eastAsia="Calibri" w:hAnsi="Times New Roman"/>
          <w:sz w:val="22"/>
          <w:szCs w:val="22"/>
          <w:lang w:val="kk-KZ"/>
        </w:rPr>
        <w:t>Дайындалуға арналған тақырыптар</w:t>
      </w:r>
      <w:r w:rsidR="00C72765" w:rsidRPr="0039775F">
        <w:rPr>
          <w:rFonts w:ascii="Times New Roman" w:hAnsi="Times New Roman" w:cs="Times New Roman"/>
          <w:lang w:val="kk-KZ"/>
        </w:rPr>
        <w:t xml:space="preserve"> </w:t>
      </w:r>
    </w:p>
    <w:p w:rsidR="00A24E6E" w:rsidRPr="0039775F" w:rsidRDefault="00A24E6E" w:rsidP="00A24E6E">
      <w:pPr>
        <w:pStyle w:val="caaieiaie3"/>
        <w:tabs>
          <w:tab w:val="left" w:pos="316"/>
        </w:tabs>
        <w:spacing w:before="0" w:beforeAutospacing="0" w:after="0" w:afterAutospacing="0"/>
        <w:jc w:val="both"/>
        <w:rPr>
          <w:rFonts w:eastAsiaTheme="minorEastAsia"/>
          <w:b/>
          <w:sz w:val="22"/>
          <w:szCs w:val="22"/>
          <w:lang w:val="kk-KZ"/>
        </w:rPr>
      </w:pPr>
    </w:p>
    <w:p w:rsidR="005D2593" w:rsidRPr="0039775F" w:rsidRDefault="00CC1F35" w:rsidP="005D2593">
      <w:pPr>
        <w:pStyle w:val="caaieiaie3"/>
        <w:spacing w:before="0" w:beforeAutospacing="0" w:after="0" w:afterAutospacing="0"/>
        <w:jc w:val="both"/>
        <w:rPr>
          <w:b/>
          <w:bCs/>
          <w:sz w:val="22"/>
          <w:szCs w:val="22"/>
          <w:lang w:val="kk-KZ"/>
        </w:rPr>
      </w:pPr>
      <w:r w:rsidRPr="0039775F">
        <w:rPr>
          <w:b/>
          <w:bCs/>
          <w:sz w:val="22"/>
          <w:szCs w:val="22"/>
          <w:lang w:val="kk-KZ" w:eastAsia="ar-SA"/>
        </w:rPr>
        <w:t xml:space="preserve">1 - </w:t>
      </w:r>
      <w:r w:rsidRPr="0039775F">
        <w:rPr>
          <w:b/>
          <w:sz w:val="22"/>
          <w:szCs w:val="22"/>
          <w:lang w:val="kk-KZ"/>
        </w:rPr>
        <w:t>тақырып.</w:t>
      </w:r>
      <w:r w:rsidRPr="0039775F">
        <w:rPr>
          <w:sz w:val="22"/>
          <w:szCs w:val="22"/>
          <w:lang w:val="kk-KZ"/>
        </w:rPr>
        <w:t xml:space="preserve"> </w:t>
      </w:r>
      <w:r w:rsidR="005D2593" w:rsidRPr="0039775F">
        <w:rPr>
          <w:bCs/>
          <w:sz w:val="22"/>
          <w:szCs w:val="22"/>
          <w:lang w:val="kk-KZ"/>
        </w:rPr>
        <w:t>Педагогикалық анимация технологиясының негіздері</w:t>
      </w:r>
    </w:p>
    <w:p w:rsidR="00A24E6E" w:rsidRPr="0039775F" w:rsidRDefault="00CC1F35" w:rsidP="005D2593">
      <w:pPr>
        <w:pStyle w:val="caaieiaie3"/>
        <w:tabs>
          <w:tab w:val="left" w:pos="316"/>
        </w:tabs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39775F">
        <w:rPr>
          <w:b/>
          <w:bCs/>
          <w:sz w:val="22"/>
          <w:szCs w:val="22"/>
          <w:lang w:val="kk-KZ" w:eastAsia="ar-SA"/>
        </w:rPr>
        <w:t xml:space="preserve">2 - </w:t>
      </w:r>
      <w:r w:rsidRPr="0039775F">
        <w:rPr>
          <w:b/>
          <w:sz w:val="22"/>
          <w:szCs w:val="22"/>
          <w:lang w:val="kk-KZ"/>
        </w:rPr>
        <w:t>тақырып.</w:t>
      </w:r>
      <w:r w:rsidRPr="0039775F">
        <w:rPr>
          <w:sz w:val="22"/>
          <w:szCs w:val="22"/>
          <w:lang w:val="kk-KZ"/>
        </w:rPr>
        <w:t xml:space="preserve"> </w:t>
      </w:r>
      <w:r w:rsidR="00943B57" w:rsidRPr="0039775F">
        <w:rPr>
          <w:bCs/>
          <w:sz w:val="22"/>
          <w:szCs w:val="22"/>
          <w:lang w:val="kk-KZ"/>
        </w:rPr>
        <w:t>Анимациялық іс-әрекеттің құралы</w:t>
      </w:r>
      <w:r w:rsidR="00943B57" w:rsidRPr="0039775F">
        <w:rPr>
          <w:bCs/>
          <w:i/>
          <w:sz w:val="22"/>
          <w:szCs w:val="22"/>
          <w:lang w:val="kk-KZ"/>
        </w:rPr>
        <w:t>,</w:t>
      </w:r>
      <w:r w:rsidR="00943B57" w:rsidRPr="0039775F">
        <w:rPr>
          <w:bCs/>
          <w:sz w:val="22"/>
          <w:szCs w:val="22"/>
          <w:lang w:val="kk-KZ"/>
        </w:rPr>
        <w:t xml:space="preserve"> формасы және әдістері технологиялық үрдістің негізгі құрамдас бөлігі</w:t>
      </w:r>
    </w:p>
    <w:p w:rsidR="00A24E6E" w:rsidRPr="0039775F" w:rsidRDefault="00CC1F35" w:rsidP="00A24E6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3 -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="0039775F" w:rsidRPr="0039775F">
        <w:rPr>
          <w:rFonts w:ascii="Times New Roman" w:hAnsi="Times New Roman" w:cs="Times New Roman"/>
          <w:bCs/>
          <w:lang w:val="kk-KZ"/>
        </w:rPr>
        <w:t>Театр педагогикасын бос уақытты ұйымдастыру саласына қолдану мүмкіндігі мен ерекшеліктері</w:t>
      </w:r>
    </w:p>
    <w:p w:rsidR="00CC1F35" w:rsidRPr="0039775F" w:rsidRDefault="00CC1F35" w:rsidP="00A24E6E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4 -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 </w:t>
      </w:r>
      <w:r w:rsidR="0039775F" w:rsidRPr="0039775F">
        <w:rPr>
          <w:rFonts w:ascii="Times New Roman" w:hAnsi="Times New Roman" w:cs="Times New Roman"/>
          <w:lang w:val="kk-KZ"/>
        </w:rPr>
        <w:t>Бос уақытты ұйымдастыру драматургиясы негіздері</w:t>
      </w:r>
    </w:p>
    <w:p w:rsidR="00A24E6E" w:rsidRPr="0039775F" w:rsidRDefault="00CC1F35" w:rsidP="00A24E6E">
      <w:pPr>
        <w:pStyle w:val="caaieiaie3"/>
        <w:tabs>
          <w:tab w:val="left" w:pos="316"/>
        </w:tabs>
        <w:spacing w:before="0" w:beforeAutospacing="0" w:after="0" w:afterAutospacing="0"/>
        <w:jc w:val="both"/>
        <w:rPr>
          <w:bCs/>
          <w:sz w:val="22"/>
          <w:szCs w:val="22"/>
          <w:lang w:val="kk-KZ"/>
        </w:rPr>
      </w:pPr>
      <w:r w:rsidRPr="0039775F">
        <w:rPr>
          <w:b/>
          <w:bCs/>
          <w:sz w:val="22"/>
          <w:szCs w:val="22"/>
          <w:lang w:val="kk-KZ" w:eastAsia="ar-SA"/>
        </w:rPr>
        <w:t xml:space="preserve">5 - </w:t>
      </w:r>
      <w:r w:rsidRPr="0039775F">
        <w:rPr>
          <w:b/>
          <w:sz w:val="22"/>
          <w:szCs w:val="22"/>
          <w:lang w:val="kk-KZ"/>
        </w:rPr>
        <w:t>тақырып.</w:t>
      </w:r>
      <w:r w:rsidRPr="0039775F">
        <w:rPr>
          <w:sz w:val="22"/>
          <w:szCs w:val="22"/>
          <w:lang w:val="kk-KZ"/>
        </w:rPr>
        <w:t xml:space="preserve"> </w:t>
      </w:r>
      <w:r w:rsidRPr="0039775F">
        <w:rPr>
          <w:b/>
          <w:bCs/>
          <w:sz w:val="22"/>
          <w:szCs w:val="22"/>
          <w:lang w:val="kk-KZ" w:eastAsia="ar-SA"/>
        </w:rPr>
        <w:t xml:space="preserve"> </w:t>
      </w:r>
      <w:r w:rsidR="0039775F" w:rsidRPr="0039775F">
        <w:rPr>
          <w:sz w:val="22"/>
          <w:szCs w:val="22"/>
          <w:lang w:val="kk-KZ"/>
        </w:rPr>
        <w:t>Педагогикалық режиссура бос уақыт әрекетіндегі логикалық байланысты құрастыру үрдісі</w:t>
      </w:r>
    </w:p>
    <w:p w:rsidR="00A24E6E" w:rsidRPr="0039775F" w:rsidRDefault="00CC1F35" w:rsidP="00A24E6E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6 -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39775F" w:rsidRPr="0039775F">
        <w:rPr>
          <w:rFonts w:ascii="Times New Roman" w:hAnsi="Times New Roman" w:cs="Times New Roman"/>
          <w:bCs/>
          <w:lang w:val="kk-KZ"/>
        </w:rPr>
        <w:t>Қызығушылығы бойынша ұйымдастырылатын клубтар қызметі: әдістемесі мен технологиясы</w:t>
      </w:r>
    </w:p>
    <w:p w:rsidR="0039775F" w:rsidRPr="0039775F" w:rsidRDefault="00CC1F35" w:rsidP="0039775F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7 -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39775F" w:rsidRPr="0039775F">
        <w:rPr>
          <w:rFonts w:ascii="Times New Roman" w:hAnsi="Times New Roman" w:cs="Times New Roman"/>
          <w:bCs/>
          <w:lang w:val="kk-KZ"/>
        </w:rPr>
        <w:t>Мектепке дейінгі білім беру ұйымдарындағы тәрбиешінің рекреациялық-сауықтыру қызметі</w:t>
      </w:r>
      <w:r w:rsidR="0039775F" w:rsidRPr="0039775F">
        <w:rPr>
          <w:rFonts w:ascii="Times New Roman" w:hAnsi="Times New Roman" w:cs="Times New Roman"/>
          <w:bCs/>
          <w:lang w:val="kk-KZ" w:eastAsia="ar-SA"/>
        </w:rPr>
        <w:t xml:space="preserve"> </w:t>
      </w:r>
    </w:p>
    <w:p w:rsidR="00A24E6E" w:rsidRPr="0039775F" w:rsidRDefault="00CC1F35" w:rsidP="0039775F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8 –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 </w:t>
      </w:r>
      <w:r w:rsidR="0039775F" w:rsidRPr="0039775F">
        <w:rPr>
          <w:rFonts w:ascii="Times New Roman" w:hAnsi="Times New Roman" w:cs="Times New Roman"/>
          <w:bCs/>
          <w:lang w:val="kk-KZ"/>
        </w:rPr>
        <w:t>Анимациялық жобалық іс-әрекеттің құрылымы мен технологиясы</w:t>
      </w:r>
    </w:p>
    <w:p w:rsidR="0039775F" w:rsidRPr="0039775F" w:rsidRDefault="00CC1F35" w:rsidP="0039775F">
      <w:pPr>
        <w:spacing w:after="0" w:line="240" w:lineRule="auto"/>
        <w:rPr>
          <w:rFonts w:ascii="Times New Roman" w:hAnsi="Times New Roman" w:cs="Times New Roman"/>
          <w:bCs/>
          <w:lang w:val="kk-KZ" w:eastAsia="ar-SA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9 -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="00A24E6E" w:rsidRPr="0039775F">
        <w:rPr>
          <w:rFonts w:ascii="Times New Roman" w:hAnsi="Times New Roman" w:cs="Times New Roman"/>
          <w:lang w:val="kk-KZ"/>
        </w:rPr>
        <w:t xml:space="preserve"> </w:t>
      </w:r>
      <w:r w:rsidR="0039775F" w:rsidRPr="0039775F">
        <w:rPr>
          <w:rFonts w:ascii="Times New Roman" w:hAnsi="Times New Roman" w:cs="Times New Roman"/>
          <w:lang w:val="kk-KZ"/>
        </w:rPr>
        <w:t>Тәрбиеші режиссур - әртістік қызметі</w:t>
      </w:r>
      <w:r w:rsidR="0039775F" w:rsidRPr="0039775F">
        <w:rPr>
          <w:rFonts w:ascii="Times New Roman" w:hAnsi="Times New Roman" w:cs="Times New Roman"/>
          <w:bCs/>
          <w:lang w:val="kk-KZ" w:eastAsia="ar-SA"/>
        </w:rPr>
        <w:t xml:space="preserve"> </w:t>
      </w:r>
    </w:p>
    <w:p w:rsidR="00A24E6E" w:rsidRPr="0039775F" w:rsidRDefault="00CC1F35" w:rsidP="0039775F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10 -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="0039775F" w:rsidRPr="0039775F">
        <w:rPr>
          <w:rFonts w:ascii="Times New Roman" w:hAnsi="Times New Roman" w:cs="Times New Roman"/>
          <w:bCs/>
          <w:lang w:val="kk-KZ"/>
        </w:rPr>
        <w:t>Инновациялық ойын технологиялары</w:t>
      </w:r>
    </w:p>
    <w:p w:rsidR="00A24E6E" w:rsidRPr="0039775F" w:rsidRDefault="00CC1F35" w:rsidP="00A24E6E">
      <w:pPr>
        <w:snapToGri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11 –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39775F" w:rsidRPr="0039775F">
        <w:rPr>
          <w:rFonts w:ascii="Times New Roman" w:hAnsi="Times New Roman" w:cs="Times New Roman"/>
          <w:lang w:val="kk-KZ"/>
        </w:rPr>
        <w:t>Педагогикалық  артизтизм</w:t>
      </w:r>
    </w:p>
    <w:p w:rsidR="00A24E6E" w:rsidRPr="0039775F" w:rsidRDefault="00CC1F35" w:rsidP="00A24E6E">
      <w:pPr>
        <w:pStyle w:val="caaieiaie3"/>
        <w:tabs>
          <w:tab w:val="left" w:pos="316"/>
        </w:tabs>
        <w:spacing w:before="0" w:beforeAutospacing="0" w:after="0" w:afterAutospacing="0"/>
        <w:jc w:val="both"/>
        <w:rPr>
          <w:b/>
          <w:bCs/>
          <w:sz w:val="22"/>
          <w:szCs w:val="22"/>
          <w:lang w:val="kk-KZ"/>
        </w:rPr>
      </w:pPr>
      <w:r w:rsidRPr="0039775F">
        <w:rPr>
          <w:b/>
          <w:bCs/>
          <w:sz w:val="22"/>
          <w:szCs w:val="22"/>
          <w:lang w:val="kk-KZ" w:eastAsia="ar-SA"/>
        </w:rPr>
        <w:t xml:space="preserve">12 - </w:t>
      </w:r>
      <w:r w:rsidRPr="0039775F">
        <w:rPr>
          <w:b/>
          <w:sz w:val="22"/>
          <w:szCs w:val="22"/>
          <w:lang w:val="kk-KZ"/>
        </w:rPr>
        <w:t>тақырып.</w:t>
      </w:r>
      <w:r w:rsidRPr="0039775F">
        <w:rPr>
          <w:sz w:val="22"/>
          <w:szCs w:val="22"/>
          <w:lang w:val="kk-KZ"/>
        </w:rPr>
        <w:t xml:space="preserve"> </w:t>
      </w:r>
      <w:r w:rsidRPr="0039775F">
        <w:rPr>
          <w:b/>
          <w:bCs/>
          <w:sz w:val="22"/>
          <w:szCs w:val="22"/>
          <w:lang w:val="kk-KZ" w:eastAsia="ar-SA"/>
        </w:rPr>
        <w:t xml:space="preserve"> </w:t>
      </w:r>
      <w:r w:rsidR="0039775F" w:rsidRPr="0039775F">
        <w:rPr>
          <w:bCs/>
          <w:sz w:val="22"/>
          <w:szCs w:val="22"/>
          <w:lang w:val="kk-KZ"/>
        </w:rPr>
        <w:t>Тәрбиелік іс-шараларды жобалау технологиялары</w:t>
      </w:r>
    </w:p>
    <w:p w:rsidR="00A24E6E" w:rsidRPr="0039775F" w:rsidRDefault="00CC1F35" w:rsidP="00A24E6E">
      <w:pPr>
        <w:pStyle w:val="caaieiaie3"/>
        <w:tabs>
          <w:tab w:val="left" w:pos="316"/>
        </w:tabs>
        <w:spacing w:before="0" w:beforeAutospacing="0" w:after="0" w:afterAutospacing="0"/>
        <w:jc w:val="both"/>
        <w:rPr>
          <w:b/>
          <w:bCs/>
          <w:sz w:val="22"/>
          <w:szCs w:val="22"/>
          <w:lang w:val="kk-KZ"/>
        </w:rPr>
      </w:pPr>
      <w:r w:rsidRPr="0039775F">
        <w:rPr>
          <w:b/>
          <w:bCs/>
          <w:sz w:val="22"/>
          <w:szCs w:val="22"/>
          <w:lang w:val="kk-KZ" w:eastAsia="ar-SA"/>
        </w:rPr>
        <w:t xml:space="preserve">13 - </w:t>
      </w:r>
      <w:r w:rsidRPr="0039775F">
        <w:rPr>
          <w:b/>
          <w:sz w:val="22"/>
          <w:szCs w:val="22"/>
          <w:lang w:val="kk-KZ"/>
        </w:rPr>
        <w:t>тақырып.</w:t>
      </w:r>
      <w:r w:rsidRPr="0039775F">
        <w:rPr>
          <w:sz w:val="22"/>
          <w:szCs w:val="22"/>
          <w:lang w:val="kk-KZ"/>
        </w:rPr>
        <w:t xml:space="preserve"> </w:t>
      </w:r>
      <w:r w:rsidR="0039775F" w:rsidRPr="0039775F">
        <w:rPr>
          <w:bCs/>
          <w:sz w:val="22"/>
          <w:szCs w:val="22"/>
          <w:lang w:val="kk-KZ"/>
        </w:rPr>
        <w:t>Сценарий бойынша жұмыс істеу ерекшеліктері: мазмұны, құрылымы, ерекшеліктері</w:t>
      </w:r>
    </w:p>
    <w:p w:rsidR="00A24E6E" w:rsidRPr="0039775F" w:rsidRDefault="00A24E6E" w:rsidP="00A24E6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39775F">
        <w:rPr>
          <w:rFonts w:ascii="Times New Roman" w:hAnsi="Times New Roman" w:cs="Times New Roman"/>
          <w:lang w:val="kk-KZ"/>
        </w:rPr>
        <w:t xml:space="preserve"> </w:t>
      </w:r>
      <w:r w:rsidR="00CC1F35" w:rsidRPr="0039775F">
        <w:rPr>
          <w:rFonts w:ascii="Times New Roman" w:hAnsi="Times New Roman" w:cs="Times New Roman"/>
          <w:b/>
          <w:bCs/>
          <w:lang w:val="kk-KZ" w:eastAsia="ar-SA"/>
        </w:rPr>
        <w:t xml:space="preserve">14 - </w:t>
      </w:r>
      <w:r w:rsidR="00CC1F35" w:rsidRPr="0039775F">
        <w:rPr>
          <w:rFonts w:ascii="Times New Roman" w:hAnsi="Times New Roman" w:cs="Times New Roman"/>
          <w:b/>
          <w:lang w:val="kk-KZ"/>
        </w:rPr>
        <w:t>тақырып.</w:t>
      </w:r>
      <w:r w:rsidR="00CC1F35" w:rsidRPr="0039775F">
        <w:rPr>
          <w:rFonts w:ascii="Times New Roman" w:hAnsi="Times New Roman" w:cs="Times New Roman"/>
          <w:lang w:val="kk-KZ"/>
        </w:rPr>
        <w:t xml:space="preserve"> </w:t>
      </w:r>
      <w:r w:rsidR="0039775F" w:rsidRPr="0039775F">
        <w:rPr>
          <w:rFonts w:ascii="Times New Roman" w:hAnsi="Times New Roman" w:cs="Times New Roman"/>
          <w:bCs/>
          <w:lang w:val="kk-KZ"/>
        </w:rPr>
        <w:t>Анимациядағы әлеуметтік қорғау және реабилитациялық технологиялары</w:t>
      </w:r>
    </w:p>
    <w:p w:rsidR="00CC1F35" w:rsidRPr="0039775F" w:rsidRDefault="00CC1F35" w:rsidP="00A24E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 w:eastAsia="ar-SA"/>
        </w:rPr>
        <w:t xml:space="preserve">15 - </w:t>
      </w:r>
      <w:r w:rsidRPr="0039775F">
        <w:rPr>
          <w:rFonts w:ascii="Times New Roman" w:hAnsi="Times New Roman" w:cs="Times New Roman"/>
          <w:b/>
          <w:lang w:val="kk-KZ"/>
        </w:rPr>
        <w:t>тақырып.</w:t>
      </w:r>
      <w:r w:rsidRPr="0039775F">
        <w:rPr>
          <w:rFonts w:ascii="Times New Roman" w:hAnsi="Times New Roman" w:cs="Times New Roman"/>
          <w:lang w:val="kk-KZ"/>
        </w:rPr>
        <w:t xml:space="preserve">  </w:t>
      </w:r>
      <w:r w:rsidR="0039775F" w:rsidRPr="0039775F">
        <w:rPr>
          <w:rFonts w:ascii="Times New Roman" w:hAnsi="Times New Roman" w:cs="Times New Roman"/>
          <w:bCs/>
          <w:lang w:val="kk-KZ"/>
        </w:rPr>
        <w:t>Қазіргі анимациялық практикада PR технологиясын қолдану</w:t>
      </w:r>
    </w:p>
    <w:p w:rsidR="004D20DC" w:rsidRPr="0039775F" w:rsidRDefault="004D20DC" w:rsidP="00A24E6E">
      <w:pPr>
        <w:pStyle w:val="caaieiaie3"/>
        <w:tabs>
          <w:tab w:val="left" w:pos="316"/>
        </w:tabs>
        <w:spacing w:before="0" w:beforeAutospacing="0" w:after="0" w:afterAutospacing="0"/>
        <w:jc w:val="both"/>
        <w:rPr>
          <w:b/>
          <w:bCs/>
          <w:sz w:val="22"/>
          <w:szCs w:val="22"/>
          <w:lang w:val="kk-KZ"/>
        </w:rPr>
      </w:pPr>
    </w:p>
    <w:p w:rsidR="004D20DC" w:rsidRPr="0039775F" w:rsidRDefault="004D20DC" w:rsidP="00A24E6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D20DC" w:rsidRPr="0039775F" w:rsidRDefault="00A24E6E" w:rsidP="004D20DC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2"/>
          <w:szCs w:val="22"/>
          <w:lang w:val="kk-KZ"/>
        </w:rPr>
      </w:pPr>
      <w:r w:rsidRPr="0039775F">
        <w:rPr>
          <w:rStyle w:val="20"/>
          <w:rFonts w:ascii="Times New Roman" w:eastAsia="Calibri" w:hAnsi="Times New Roman"/>
          <w:sz w:val="22"/>
          <w:szCs w:val="22"/>
          <w:lang w:val="kk-KZ"/>
        </w:rPr>
        <w:t xml:space="preserve">                                   </w:t>
      </w:r>
      <w:r w:rsidR="004D20DC" w:rsidRPr="0039775F">
        <w:rPr>
          <w:rStyle w:val="20"/>
          <w:rFonts w:ascii="Times New Roman" w:eastAsia="Calibri" w:hAnsi="Times New Roman"/>
          <w:sz w:val="22"/>
          <w:szCs w:val="22"/>
          <w:lang w:val="kk-KZ"/>
        </w:rPr>
        <w:t>Емтиханға дайындалуға арналған әдебиеттер тізімі</w:t>
      </w:r>
    </w:p>
    <w:p w:rsidR="004D20DC" w:rsidRPr="0039775F" w:rsidRDefault="004D20DC" w:rsidP="004D20DC">
      <w:pPr>
        <w:jc w:val="both"/>
        <w:rPr>
          <w:rFonts w:ascii="Times New Roman" w:hAnsi="Times New Roman" w:cs="Times New Roman"/>
          <w:b/>
          <w:bCs/>
          <w:i/>
          <w:highlight w:val="yellow"/>
          <w:lang w:val="kk-KZ"/>
        </w:rPr>
      </w:pPr>
      <w:r w:rsidRPr="0039775F">
        <w:rPr>
          <w:rFonts w:ascii="Times New Roman" w:hAnsi="Times New Roman" w:cs="Times New Roman"/>
          <w:b/>
          <w:bCs/>
          <w:lang w:val="kk-KZ"/>
        </w:rPr>
        <w:t>Негізгі:</w:t>
      </w:r>
    </w:p>
    <w:p w:rsidR="004D20DC" w:rsidRPr="0039775F" w:rsidRDefault="004D20DC" w:rsidP="004D20DC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val="kk-KZ"/>
        </w:rPr>
      </w:pPr>
      <w:r w:rsidRPr="0039775F">
        <w:rPr>
          <w:rFonts w:ascii="Times New Roman" w:hAnsi="Times New Roman" w:cs="Times New Roman"/>
          <w:lang w:val="kk-KZ"/>
        </w:rPr>
        <w:t>Төлешова Ұ.Б. Педагогикалық анимация: оқу құралы/ Ұ.Б. Төлешова, М.Д. Мурзагулова, Д.Б. Оспанова. – Алматы: Қазақ университеті, 2020.- 107б.</w:t>
      </w:r>
    </w:p>
    <w:p w:rsidR="004D20DC" w:rsidRPr="0039775F" w:rsidRDefault="004D20DC" w:rsidP="004D20DC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39775F">
        <w:rPr>
          <w:rFonts w:ascii="Times New Roman" w:hAnsi="Times New Roman" w:cs="Times New Roman"/>
        </w:rPr>
        <w:t xml:space="preserve">Жарков А.Д. Технология </w:t>
      </w:r>
      <w:proofErr w:type="spellStart"/>
      <w:r w:rsidRPr="0039775F">
        <w:rPr>
          <w:rFonts w:ascii="Times New Roman" w:hAnsi="Times New Roman" w:cs="Times New Roman"/>
        </w:rPr>
        <w:t>культурно-досуговой</w:t>
      </w:r>
      <w:proofErr w:type="spellEnd"/>
      <w:r w:rsidRPr="0039775F">
        <w:rPr>
          <w:rFonts w:ascii="Times New Roman" w:hAnsi="Times New Roman" w:cs="Times New Roman"/>
        </w:rPr>
        <w:t xml:space="preserve"> деятельности: Учебное пособие. – М., 2002.</w:t>
      </w:r>
      <w:r w:rsidRPr="0039775F">
        <w:rPr>
          <w:rFonts w:ascii="Times New Roman" w:hAnsi="Times New Roman" w:cs="Times New Roman"/>
          <w:lang w:val="kk-KZ"/>
        </w:rPr>
        <w:t xml:space="preserve"> </w:t>
      </w:r>
    </w:p>
    <w:p w:rsidR="004D20DC" w:rsidRPr="0039775F" w:rsidRDefault="004D20DC" w:rsidP="004D20DC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39775F">
        <w:rPr>
          <w:rFonts w:ascii="Times New Roman" w:hAnsi="Times New Roman" w:cs="Times New Roman"/>
        </w:rPr>
        <w:t>Жаркова</w:t>
      </w:r>
      <w:proofErr w:type="spellEnd"/>
      <w:r w:rsidRPr="0039775F">
        <w:rPr>
          <w:rFonts w:ascii="Times New Roman" w:hAnsi="Times New Roman" w:cs="Times New Roman"/>
        </w:rPr>
        <w:t xml:space="preserve"> Л.С. Деятельность учреждений культуры: Учебное </w:t>
      </w:r>
      <w:proofErr w:type="spellStart"/>
      <w:r w:rsidRPr="0039775F">
        <w:rPr>
          <w:rFonts w:ascii="Times New Roman" w:hAnsi="Times New Roman" w:cs="Times New Roman"/>
        </w:rPr>
        <w:t>посо</w:t>
      </w:r>
      <w:proofErr w:type="spellEnd"/>
      <w:r w:rsidRPr="0039775F">
        <w:rPr>
          <w:rFonts w:ascii="Times New Roman" w:hAnsi="Times New Roman" w:cs="Times New Roman"/>
          <w:lang w:val="kk-KZ"/>
        </w:rPr>
        <w:t xml:space="preserve">бие. </w:t>
      </w:r>
      <w:r w:rsidRPr="0039775F">
        <w:rPr>
          <w:rFonts w:ascii="Times New Roman" w:hAnsi="Times New Roman" w:cs="Times New Roman"/>
        </w:rPr>
        <w:t>– М., 2003.</w:t>
      </w:r>
    </w:p>
    <w:p w:rsidR="004D20DC" w:rsidRPr="0039775F" w:rsidRDefault="004D20DC" w:rsidP="004D20DC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39775F">
        <w:rPr>
          <w:rFonts w:ascii="Times New Roman" w:hAnsi="Times New Roman" w:cs="Times New Roman"/>
        </w:rPr>
        <w:t>Киселева Т.Г., Красильников Ю.Д. Социально-культурная деятельность: история, теоретические основы, сферы реализации, субъекты,</w:t>
      </w:r>
      <w:r w:rsidRPr="0039775F">
        <w:rPr>
          <w:rFonts w:ascii="Times New Roman" w:hAnsi="Times New Roman" w:cs="Times New Roman"/>
          <w:lang w:val="kk-KZ"/>
        </w:rPr>
        <w:t xml:space="preserve"> </w:t>
      </w:r>
      <w:r w:rsidRPr="0039775F">
        <w:rPr>
          <w:rFonts w:ascii="Times New Roman" w:hAnsi="Times New Roman" w:cs="Times New Roman"/>
        </w:rPr>
        <w:t>ресурсы, технологии: Учебная программа. – М.: МГУКИ, 2001.</w:t>
      </w:r>
    </w:p>
    <w:p w:rsidR="004D20DC" w:rsidRPr="0039775F" w:rsidRDefault="004D20DC" w:rsidP="004D20DC">
      <w:pPr>
        <w:pStyle w:val="a3"/>
        <w:jc w:val="both"/>
        <w:rPr>
          <w:rFonts w:ascii="Times New Roman" w:hAnsi="Times New Roman"/>
          <w:b/>
          <w:lang w:val="kk-KZ"/>
        </w:rPr>
      </w:pPr>
      <w:r w:rsidRPr="0039775F">
        <w:rPr>
          <w:rFonts w:ascii="Times New Roman" w:hAnsi="Times New Roman"/>
          <w:b/>
          <w:lang w:val="kk-KZ"/>
        </w:rPr>
        <w:t xml:space="preserve">Қосымша әдебиеттер: 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</w:rPr>
      </w:pPr>
      <w:r w:rsidRPr="0039775F">
        <w:rPr>
          <w:rFonts w:ascii="Times New Roman" w:hAnsi="Times New Roman"/>
          <w:sz w:val="22"/>
          <w:szCs w:val="22"/>
        </w:rPr>
        <w:t>Туев В.В. Технология организации инициативного клуба: Учебное пособие. – М., 1999.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</w:rPr>
      </w:pPr>
      <w:r w:rsidRPr="0039775F">
        <w:rPr>
          <w:rFonts w:ascii="Times New Roman" w:hAnsi="Times New Roman"/>
          <w:sz w:val="22"/>
          <w:szCs w:val="22"/>
        </w:rPr>
        <w:t>Ярошенко Н.Н. Педагогические парадигмы социально-культурной деятельности: Учебное пособие. – М., 2004.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  <w:lang w:val="kk-KZ"/>
        </w:rPr>
      </w:pPr>
      <w:r w:rsidRPr="0039775F">
        <w:rPr>
          <w:rFonts w:ascii="Times New Roman" w:hAnsi="Times New Roman"/>
          <w:sz w:val="22"/>
          <w:szCs w:val="22"/>
        </w:rPr>
        <w:t>Ярошенко Н.Н. Социально-культурная анимация. – М., 2000.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</w:rPr>
      </w:pPr>
      <w:r w:rsidRPr="0039775F">
        <w:rPr>
          <w:rFonts w:ascii="Times New Roman" w:hAnsi="Times New Roman"/>
          <w:sz w:val="22"/>
          <w:szCs w:val="22"/>
        </w:rPr>
        <w:t>Киселева Т.Г. Теория досуга за рубежом: Курс лекций. Словарь-справочник социального педагога организатора досуга – М., 1992.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  <w:lang w:val="kk-KZ"/>
        </w:rPr>
      </w:pPr>
      <w:r w:rsidRPr="0039775F">
        <w:rPr>
          <w:rFonts w:ascii="Times New Roman" w:hAnsi="Times New Roman"/>
          <w:sz w:val="22"/>
          <w:szCs w:val="22"/>
        </w:rPr>
        <w:t>Киселева Т.Г., Красильников Ю.Д. Социально-культурная деятельность: Учебник. – М., 2004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39775F">
        <w:rPr>
          <w:rFonts w:ascii="Times New Roman" w:hAnsi="Times New Roman"/>
          <w:sz w:val="22"/>
          <w:szCs w:val="22"/>
        </w:rPr>
        <w:t>Культурно-досуговая</w:t>
      </w:r>
      <w:proofErr w:type="spellEnd"/>
      <w:r w:rsidRPr="0039775F">
        <w:rPr>
          <w:rFonts w:ascii="Times New Roman" w:hAnsi="Times New Roman"/>
          <w:sz w:val="22"/>
          <w:szCs w:val="22"/>
        </w:rPr>
        <w:t xml:space="preserve"> деятельность: Учебник /Под ред.А.Д. </w:t>
      </w:r>
      <w:proofErr w:type="spellStart"/>
      <w:r w:rsidRPr="0039775F">
        <w:rPr>
          <w:rFonts w:ascii="Times New Roman" w:hAnsi="Times New Roman"/>
          <w:sz w:val="22"/>
          <w:szCs w:val="22"/>
        </w:rPr>
        <w:t>Жаркова</w:t>
      </w:r>
      <w:proofErr w:type="spellEnd"/>
      <w:r w:rsidRPr="0039775F">
        <w:rPr>
          <w:rFonts w:ascii="Times New Roman" w:hAnsi="Times New Roman"/>
          <w:sz w:val="22"/>
          <w:szCs w:val="22"/>
        </w:rPr>
        <w:t xml:space="preserve"> и В.М. </w:t>
      </w:r>
      <w:proofErr w:type="spellStart"/>
      <w:r w:rsidRPr="0039775F">
        <w:rPr>
          <w:rFonts w:ascii="Times New Roman" w:hAnsi="Times New Roman"/>
          <w:sz w:val="22"/>
          <w:szCs w:val="22"/>
        </w:rPr>
        <w:t>Чижикова</w:t>
      </w:r>
      <w:proofErr w:type="spellEnd"/>
      <w:r w:rsidRPr="0039775F">
        <w:rPr>
          <w:rFonts w:ascii="Times New Roman" w:hAnsi="Times New Roman"/>
          <w:sz w:val="22"/>
          <w:szCs w:val="22"/>
        </w:rPr>
        <w:t>. – М., 1998.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</w:rPr>
      </w:pPr>
      <w:r w:rsidRPr="0039775F">
        <w:rPr>
          <w:rFonts w:ascii="Times New Roman" w:hAnsi="Times New Roman"/>
          <w:sz w:val="22"/>
          <w:szCs w:val="22"/>
        </w:rPr>
        <w:t xml:space="preserve">Марков А.П., </w:t>
      </w:r>
      <w:proofErr w:type="spellStart"/>
      <w:r w:rsidRPr="0039775F">
        <w:rPr>
          <w:rFonts w:ascii="Times New Roman" w:hAnsi="Times New Roman"/>
          <w:sz w:val="22"/>
          <w:szCs w:val="22"/>
        </w:rPr>
        <w:t>Бирженюк</w:t>
      </w:r>
      <w:proofErr w:type="spellEnd"/>
      <w:r w:rsidRPr="0039775F">
        <w:rPr>
          <w:rFonts w:ascii="Times New Roman" w:hAnsi="Times New Roman"/>
          <w:sz w:val="22"/>
          <w:szCs w:val="22"/>
        </w:rPr>
        <w:t xml:space="preserve"> Г.М. Основы </w:t>
      </w:r>
      <w:proofErr w:type="spellStart"/>
      <w:r w:rsidRPr="0039775F">
        <w:rPr>
          <w:rFonts w:ascii="Times New Roman" w:hAnsi="Times New Roman"/>
          <w:sz w:val="22"/>
          <w:szCs w:val="22"/>
        </w:rPr>
        <w:t>социокультурного</w:t>
      </w:r>
      <w:proofErr w:type="spellEnd"/>
      <w:r w:rsidRPr="0039775F">
        <w:rPr>
          <w:rFonts w:ascii="Times New Roman" w:hAnsi="Times New Roman"/>
          <w:sz w:val="22"/>
          <w:szCs w:val="22"/>
        </w:rPr>
        <w:t xml:space="preserve"> проектирования: Учебное пособие. – СПб., 1997.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</w:rPr>
      </w:pPr>
      <w:r w:rsidRPr="0039775F">
        <w:rPr>
          <w:rFonts w:ascii="Times New Roman" w:hAnsi="Times New Roman"/>
          <w:sz w:val="22"/>
          <w:szCs w:val="22"/>
        </w:rPr>
        <w:t>Новикова Г.Н. Технологические основы социально-культурной</w:t>
      </w:r>
      <w:r w:rsidRPr="0039775F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39775F">
        <w:rPr>
          <w:rFonts w:ascii="Times New Roman" w:hAnsi="Times New Roman"/>
          <w:sz w:val="22"/>
          <w:szCs w:val="22"/>
        </w:rPr>
        <w:t>деятельности. – М.: МГУКИ, 2004.</w:t>
      </w:r>
    </w:p>
    <w:p w:rsidR="004D20DC" w:rsidRPr="0039775F" w:rsidRDefault="004D20DC" w:rsidP="004D20DC">
      <w:pPr>
        <w:pStyle w:val="HTML"/>
        <w:numPr>
          <w:ilvl w:val="0"/>
          <w:numId w:val="8"/>
        </w:numPr>
        <w:ind w:left="0" w:firstLine="567"/>
        <w:jc w:val="both"/>
        <w:textAlignment w:val="top"/>
        <w:rPr>
          <w:rFonts w:ascii="Times New Roman" w:hAnsi="Times New Roman"/>
          <w:sz w:val="22"/>
          <w:szCs w:val="22"/>
          <w:lang w:val="kk-KZ"/>
        </w:rPr>
      </w:pPr>
      <w:r w:rsidRPr="0039775F">
        <w:rPr>
          <w:rFonts w:ascii="Times New Roman" w:hAnsi="Times New Roman"/>
          <w:sz w:val="22"/>
          <w:szCs w:val="22"/>
        </w:rPr>
        <w:t>Современные технологии социально-культурной деятельности:</w:t>
      </w:r>
      <w:r w:rsidRPr="0039775F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39775F">
        <w:rPr>
          <w:rFonts w:ascii="Times New Roman" w:hAnsi="Times New Roman"/>
          <w:sz w:val="22"/>
          <w:szCs w:val="22"/>
        </w:rPr>
        <w:t>Учебное пособие / Под ред. Е.И. Григорьевой</w:t>
      </w:r>
      <w:r w:rsidRPr="0039775F">
        <w:rPr>
          <w:rFonts w:ascii="Times New Roman" w:hAnsi="Times New Roman"/>
          <w:sz w:val="22"/>
          <w:szCs w:val="22"/>
          <w:lang w:val="kk-KZ"/>
        </w:rPr>
        <w:t>.</w:t>
      </w:r>
    </w:p>
    <w:p w:rsidR="004D20DC" w:rsidRPr="0039775F" w:rsidRDefault="004D20DC" w:rsidP="004D20DC">
      <w:pPr>
        <w:pStyle w:val="HTML"/>
        <w:jc w:val="both"/>
        <w:textAlignment w:val="top"/>
        <w:rPr>
          <w:rFonts w:ascii="Times New Roman" w:hAnsi="Times New Roman"/>
          <w:b/>
          <w:sz w:val="22"/>
          <w:szCs w:val="22"/>
          <w:lang w:val="kk-KZ"/>
        </w:rPr>
      </w:pPr>
    </w:p>
    <w:p w:rsidR="004D20DC" w:rsidRPr="0039775F" w:rsidRDefault="004D20DC" w:rsidP="004D20DC">
      <w:pPr>
        <w:pStyle w:val="HTML"/>
        <w:jc w:val="both"/>
        <w:textAlignment w:val="top"/>
        <w:rPr>
          <w:rFonts w:ascii="Times New Roman" w:hAnsi="Times New Roman"/>
          <w:sz w:val="22"/>
          <w:szCs w:val="22"/>
          <w:lang w:val="kk-KZ"/>
        </w:rPr>
      </w:pPr>
      <w:r w:rsidRPr="0039775F">
        <w:rPr>
          <w:rFonts w:ascii="Times New Roman" w:hAnsi="Times New Roman"/>
          <w:b/>
          <w:sz w:val="22"/>
          <w:szCs w:val="22"/>
          <w:lang w:val="kk-KZ"/>
        </w:rPr>
        <w:t>Анықтамалық әдебиеттер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lang w:val="kk-KZ"/>
        </w:rPr>
        <w:t>Қазақ педагогикалық энциклопедиялық сөздігі. - Алматы, 1995ж. -185б.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lang w:val="kk-KZ"/>
        </w:rPr>
        <w:t>Коджаспирова Г.М., Коджаспиров А.Ю. Педагогический словарь. –М., 2000.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39775F">
        <w:rPr>
          <w:rFonts w:ascii="Times New Roman" w:hAnsi="Times New Roman" w:cs="Times New Roman"/>
          <w:lang w:val="kk-KZ"/>
        </w:rPr>
        <w:t xml:space="preserve"> Российская педагогическая энциклопедия в 2 –х т. –М., 1999.</w:t>
      </w:r>
    </w:p>
    <w:p w:rsidR="004D20DC" w:rsidRPr="0039775F" w:rsidRDefault="004D20DC" w:rsidP="004D20DC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39775F">
        <w:rPr>
          <w:rFonts w:ascii="Times New Roman" w:hAnsi="Times New Roman" w:cs="Times New Roman"/>
          <w:b/>
        </w:rPr>
        <w:t xml:space="preserve">Ақпараттық </w:t>
      </w:r>
      <w:proofErr w:type="spellStart"/>
      <w:r w:rsidRPr="0039775F">
        <w:rPr>
          <w:rFonts w:ascii="Times New Roman" w:hAnsi="Times New Roman" w:cs="Times New Roman"/>
          <w:b/>
        </w:rPr>
        <w:t>ресурстар</w:t>
      </w:r>
      <w:proofErr w:type="spellEnd"/>
      <w:r w:rsidRPr="0039775F">
        <w:rPr>
          <w:rFonts w:ascii="Times New Roman" w:hAnsi="Times New Roman" w:cs="Times New Roman"/>
          <w:b/>
        </w:rPr>
        <w:t>:</w:t>
      </w:r>
      <w:r w:rsidRPr="0039775F">
        <w:rPr>
          <w:rFonts w:ascii="Times New Roman" w:hAnsi="Times New Roman" w:cs="Times New Roman"/>
        </w:rPr>
        <w:t xml:space="preserve"> (</w:t>
      </w:r>
      <w:proofErr w:type="spellStart"/>
      <w:r w:rsidRPr="0039775F">
        <w:rPr>
          <w:rFonts w:ascii="Times New Roman" w:hAnsi="Times New Roman" w:cs="Times New Roman"/>
          <w:i/>
        </w:rPr>
        <w:t>Интернет-ресурстарды</w:t>
      </w:r>
      <w:proofErr w:type="spellEnd"/>
      <w:r w:rsidRPr="0039775F">
        <w:rPr>
          <w:rFonts w:ascii="Times New Roman" w:hAnsi="Times New Roman" w:cs="Times New Roman"/>
          <w:i/>
        </w:rPr>
        <w:t xml:space="preserve"> қоса </w:t>
      </w:r>
      <w:proofErr w:type="gramStart"/>
      <w:r w:rsidRPr="0039775F">
        <w:rPr>
          <w:rFonts w:ascii="Times New Roman" w:hAnsi="Times New Roman" w:cs="Times New Roman"/>
          <w:i/>
        </w:rPr>
        <w:t>ал</w:t>
      </w:r>
      <w:proofErr w:type="gramEnd"/>
      <w:r w:rsidRPr="0039775F">
        <w:rPr>
          <w:rFonts w:ascii="Times New Roman" w:hAnsi="Times New Roman" w:cs="Times New Roman"/>
          <w:i/>
        </w:rPr>
        <w:t>ғанда)*</w:t>
      </w:r>
    </w:p>
    <w:p w:rsidR="004D20DC" w:rsidRPr="0039775F" w:rsidRDefault="004D20DC" w:rsidP="004D20D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775F">
        <w:rPr>
          <w:rFonts w:ascii="Times New Roman" w:hAnsi="Times New Roman" w:cs="Times New Roman"/>
          <w:b/>
        </w:rPr>
        <w:t xml:space="preserve">Интернет көздері </w:t>
      </w:r>
    </w:p>
    <w:p w:rsidR="004D20DC" w:rsidRPr="0039775F" w:rsidRDefault="00AC671F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hyperlink r:id="rId6" w:history="1">
        <w:r w:rsidR="004D20DC" w:rsidRPr="0039775F">
          <w:rPr>
            <w:rStyle w:val="aa"/>
            <w:rFonts w:ascii="Times New Roman" w:hAnsi="Times New Roman" w:cs="Times New Roman"/>
          </w:rPr>
          <w:t>https://nsportal.ru/vuz/pedagogicheskie-nauki/library/2013/08/20/statisticheskie-metody-vpedagogicheskom-issledovanii</w:t>
        </w:r>
      </w:hyperlink>
      <w:r w:rsidR="004D20DC" w:rsidRPr="0039775F">
        <w:rPr>
          <w:rFonts w:ascii="Times New Roman" w:hAnsi="Times New Roman" w:cs="Times New Roman"/>
        </w:rPr>
        <w:t xml:space="preserve"> </w:t>
      </w:r>
    </w:p>
    <w:p w:rsidR="004D20DC" w:rsidRPr="0039775F" w:rsidRDefault="00AC671F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hyperlink r:id="rId7" w:history="1">
        <w:r w:rsidR="004D20DC" w:rsidRPr="0039775F">
          <w:rPr>
            <w:rStyle w:val="aa"/>
            <w:rFonts w:ascii="Times New Roman" w:hAnsi="Times New Roman" w:cs="Times New Roman"/>
            <w:lang w:val="kk-KZ"/>
          </w:rPr>
          <w:t>https://uchebnikfree.com/pedagogika/osnovyi-sotsialno-pedagogicheskogo-66115</w:t>
        </w:r>
      </w:hyperlink>
      <w:r w:rsidR="004D20DC" w:rsidRPr="0039775F">
        <w:rPr>
          <w:rFonts w:ascii="Times New Roman" w:hAnsi="Times New Roman" w:cs="Times New Roman"/>
          <w:lang w:val="kk-KZ"/>
        </w:rPr>
        <w:t>.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r w:rsidRPr="0039775F">
        <w:rPr>
          <w:rFonts w:ascii="Times New Roman" w:hAnsi="Times New Roman" w:cs="Times New Roman"/>
          <w:lang w:val="en-US"/>
        </w:rPr>
        <w:t>htmlhttps://spravochnick.ru/pedagogika/metody_issledovaniya_v_pedagogike/statisticheskie_metody_psiholo go-</w:t>
      </w:r>
      <w:proofErr w:type="spellStart"/>
      <w:r w:rsidRPr="0039775F">
        <w:rPr>
          <w:rFonts w:ascii="Times New Roman" w:hAnsi="Times New Roman" w:cs="Times New Roman"/>
          <w:lang w:val="en-US"/>
        </w:rPr>
        <w:t>pedagogicheskogo_issledovaniya</w:t>
      </w:r>
      <w:proofErr w:type="spellEnd"/>
      <w:r w:rsidRPr="0039775F">
        <w:rPr>
          <w:rFonts w:ascii="Times New Roman" w:hAnsi="Times New Roman" w:cs="Times New Roman"/>
          <w:lang w:val="en-US"/>
        </w:rPr>
        <w:t xml:space="preserve">/ </w:t>
      </w:r>
    </w:p>
    <w:p w:rsidR="004D20DC" w:rsidRPr="0039775F" w:rsidRDefault="00AC671F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hyperlink r:id="rId8" w:history="1">
        <w:r w:rsidR="004D20DC" w:rsidRPr="0039775F">
          <w:rPr>
            <w:rStyle w:val="aa"/>
            <w:rFonts w:ascii="Times New Roman" w:hAnsi="Times New Roman" w:cs="Times New Roman"/>
            <w:lang w:val="kk-KZ"/>
          </w:rPr>
          <w:t>https://kpfu.ru/pdf/portal/oop/299328.pdf</w:t>
        </w:r>
      </w:hyperlink>
      <w:r w:rsidR="004D20DC" w:rsidRPr="0039775F">
        <w:rPr>
          <w:rFonts w:ascii="Times New Roman" w:hAnsi="Times New Roman" w:cs="Times New Roman"/>
          <w:lang w:val="kk-KZ"/>
        </w:rPr>
        <w:t xml:space="preserve"> 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r w:rsidRPr="0039775F">
        <w:rPr>
          <w:rFonts w:ascii="Times New Roman" w:hAnsi="Times New Roman" w:cs="Times New Roman"/>
          <w:lang w:val="en-US"/>
        </w:rPr>
        <w:t>://socpedmeasuring.ru/files/Matyushkina-Metody_pedagogicheskogo_issledovaniya.pdf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r w:rsidRPr="0039775F">
        <w:rPr>
          <w:rFonts w:ascii="Times New Roman" w:hAnsi="Times New Roman" w:cs="Times New Roman"/>
        </w:rPr>
        <w:t xml:space="preserve">Библиотека - http://www.koob.ru </w:t>
      </w:r>
      <w:r w:rsidRPr="0039775F">
        <w:rPr>
          <w:rFonts w:ascii="Times New Roman" w:hAnsi="Times New Roman" w:cs="Times New Roman"/>
          <w:lang w:val="kk-KZ"/>
        </w:rPr>
        <w:t>5</w:t>
      </w:r>
      <w:r w:rsidRPr="0039775F">
        <w:rPr>
          <w:rFonts w:ascii="Times New Roman" w:hAnsi="Times New Roman" w:cs="Times New Roman"/>
        </w:rPr>
        <w:t xml:space="preserve">. Библиотека психологии - http://psylib.myword.ru </w:t>
      </w:r>
    </w:p>
    <w:p w:rsidR="004D20DC" w:rsidRPr="0039775F" w:rsidRDefault="004D20DC" w:rsidP="004D20DC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Cs/>
          <w:spacing w:val="-14"/>
          <w:lang w:val="kk-KZ"/>
        </w:rPr>
      </w:pPr>
      <w:r w:rsidRPr="0039775F">
        <w:rPr>
          <w:rFonts w:ascii="Times New Roman" w:hAnsi="Times New Roman" w:cs="Times New Roman"/>
        </w:rPr>
        <w:t xml:space="preserve">Российский студенческий портал – http://www.x-student.ru/ </w:t>
      </w:r>
      <w:r w:rsidRPr="0039775F">
        <w:rPr>
          <w:rFonts w:ascii="Times New Roman" w:hAnsi="Times New Roman" w:cs="Times New Roman"/>
          <w:lang w:val="kk-KZ"/>
        </w:rPr>
        <w:t>7</w:t>
      </w:r>
      <w:r w:rsidRPr="0039775F">
        <w:rPr>
          <w:rFonts w:ascii="Times New Roman" w:hAnsi="Times New Roman" w:cs="Times New Roman"/>
        </w:rPr>
        <w:t xml:space="preserve">. Все для студента - </w:t>
      </w:r>
      <w:hyperlink r:id="rId9" w:history="1">
        <w:r w:rsidRPr="0039775F">
          <w:rPr>
            <w:rStyle w:val="aa"/>
            <w:rFonts w:ascii="Times New Roman" w:hAnsi="Times New Roman" w:cs="Times New Roman"/>
          </w:rPr>
          <w:t>www.twirpx.com</w:t>
        </w:r>
      </w:hyperlink>
    </w:p>
    <w:p w:rsidR="004D20DC" w:rsidRPr="0039775F" w:rsidRDefault="004D20DC" w:rsidP="004D20DC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</w:p>
    <w:p w:rsidR="004D20DC" w:rsidRPr="0039775F" w:rsidRDefault="004D20DC" w:rsidP="004D20DC">
      <w:pPr>
        <w:rPr>
          <w:rFonts w:ascii="Times New Roman" w:hAnsi="Times New Roman" w:cs="Times New Roman"/>
          <w:b/>
          <w:lang w:val="kk-KZ"/>
        </w:rPr>
      </w:pPr>
      <w:r w:rsidRPr="0039775F">
        <w:rPr>
          <w:rFonts w:ascii="Times New Roman" w:hAnsi="Times New Roman" w:cs="Times New Roman"/>
          <w:b/>
          <w:lang w:val="kk-KZ"/>
        </w:rPr>
        <w:t xml:space="preserve"> </w:t>
      </w:r>
    </w:p>
    <w:p w:rsidR="00900F81" w:rsidRPr="00441907" w:rsidRDefault="00900F81" w:rsidP="00900F8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4F81BC"/>
          <w:lang w:val="kk-KZ"/>
        </w:rPr>
        <w:t xml:space="preserve"> </w:t>
      </w:r>
      <w:r w:rsidRPr="00441907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>БАҒАЛАУ САЯСАТЫ</w:t>
      </w:r>
    </w:p>
    <w:p w:rsidR="00900F81" w:rsidRPr="00441907" w:rsidRDefault="00900F81" w:rsidP="00900F8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41907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>BAK/MAG/DOC СТАНДАРТТЫ ЕМТИХАН: ЖАЗБАША</w:t>
      </w:r>
    </w:p>
    <w:tbl>
      <w:tblPr>
        <w:tblW w:w="11218" w:type="dxa"/>
        <w:tblInd w:w="-10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1454"/>
        <w:gridCol w:w="1612"/>
        <w:gridCol w:w="1891"/>
        <w:gridCol w:w="2037"/>
        <w:gridCol w:w="2036"/>
        <w:gridCol w:w="1311"/>
      </w:tblGrid>
      <w:tr w:rsidR="00900F81" w:rsidRPr="00441907" w:rsidTr="00DB04CE">
        <w:trPr>
          <w:cantSplit/>
          <w:trHeight w:hRule="exact" w:val="278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6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5157"/>
                <w:tab w:val="left" w:pos="8063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орлар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900F81" w:rsidRPr="00441907" w:rsidTr="00DB04CE">
        <w:trPr>
          <w:cantSplit/>
          <w:trHeight w:hRule="exact" w:val="280"/>
        </w:trPr>
        <w:tc>
          <w:tcPr>
            <w:tcW w:w="87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 жақсы</w:t>
            </w:r>
          </w:p>
        </w:tc>
        <w:tc>
          <w:tcPr>
            <w:tcW w:w="1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Жақсы </w:t>
            </w:r>
          </w:p>
        </w:tc>
        <w:tc>
          <w:tcPr>
            <w:tcW w:w="203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 xml:space="preserve">Қанағаттанарлық 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Қанағаттанарлықсыз </w:t>
            </w:r>
          </w:p>
        </w:tc>
      </w:tr>
      <w:tr w:rsidR="00900F81" w:rsidRPr="00441907" w:rsidTr="00DB04CE">
        <w:trPr>
          <w:cantSplit/>
          <w:trHeight w:hRule="exact" w:val="611"/>
        </w:trPr>
        <w:tc>
          <w:tcPr>
            <w:tcW w:w="87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5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1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03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900F81" w:rsidRPr="00441907" w:rsidTr="00DB04CE">
        <w:trPr>
          <w:cantSplit/>
          <w:trHeight w:hRule="exact" w:val="4972"/>
        </w:trPr>
        <w:tc>
          <w:tcPr>
            <w:tcW w:w="8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 сұрақ</w:t>
            </w:r>
          </w:p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теориясы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</w:p>
          <w:p w:rsidR="00900F81" w:rsidRPr="00441907" w:rsidRDefault="00900F81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тұжырымдамаларын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білу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және түсіну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1499"/>
                <w:tab w:val="left" w:pos="210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«Өте жақсы»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баға сұрақтың жан-жақты түсіндірмесі, әрбі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қорытынды мен мәлімдеме үшін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дәлелі бар, логикалық түрде құрастырылған және әзірленген тақырыптардан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расталған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үшін қойылады.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1392"/>
                <w:tab w:val="left" w:pos="2229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ға сұрақтың толық, бірақ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қамтылуын,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ережелердің қысқартылған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аргументтерін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қамтитын және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бұзуға мүмкіндік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беретін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жауапқа қойылады.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қателер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дұрыс қолданбауы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кедергі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келтірмейді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«Қанағаттанарлық» бағасы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ұсынылған сұрақтарды толық қамтымаған,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ү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ірт дәлелдейтін, баяндаудағы композициялық теңгерімсіздіктерге,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бұзуға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жауапқа қойылады. Әзірленген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теориялық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көрсетілмейді.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232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Қойылған сұрақтарды дұрыс қамтымау, қате дәлелдеу,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proofErr w:type="spellEnd"/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және сөздік қателер, дұрыс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қорытындыны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892"/>
                <w:tab w:val="left" w:pos="226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ұғымдарды,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...; Қорытынды бақылауды өткізу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бұзу.</w:t>
            </w:r>
          </w:p>
        </w:tc>
      </w:tr>
      <w:tr w:rsidR="00900F81" w:rsidRPr="00441907" w:rsidTr="00DB04CE">
        <w:trPr>
          <w:cantSplit/>
          <w:trHeight w:hRule="exact" w:val="2990"/>
        </w:trPr>
        <w:tc>
          <w:tcPr>
            <w:tcW w:w="8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E2F3"/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сұрақ</w:t>
            </w:r>
          </w:p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Таңдалған әдістеме мен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нақты практикалық </w:t>
            </w:r>
            <w:proofErr w:type="gram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тапсырмалар</w:t>
            </w:r>
            <w:proofErr w:type="gram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ға қолдану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1499"/>
                <w:tab w:val="left" w:pos="2102"/>
              </w:tabs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қойылған сұ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ққа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дәлелді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курстың практикалық мәселелерін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1392"/>
                <w:tab w:val="left" w:pos="2229"/>
              </w:tabs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курстың практикалық мәселелерін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қойылған сұ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ққа дәлелді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ғылыми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логикалық дәйектілікті бұза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нақты және семантикалық дәлсіздіктерге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курстың теориялық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ү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ст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ірт қолданылады.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2327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шешудің ұтымсыз әдісі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ойластырылмаған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түрде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қателіктер мен кемшіліктердің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болуы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үшін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імді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қолдана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қорытынды және нәтиже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 Қорытынды бақылау жүргізу қағидаларын бұзу.</w:t>
            </w:r>
          </w:p>
        </w:tc>
      </w:tr>
      <w:tr w:rsidR="00900F81" w:rsidRPr="00441907" w:rsidTr="00DB04CE">
        <w:trPr>
          <w:cantSplit/>
          <w:trHeight w:hRule="exact" w:val="6232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900F81" w:rsidRPr="00441907" w:rsidRDefault="00900F81" w:rsidP="00DB04CE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 сұрақ</w:t>
            </w:r>
          </w:p>
          <w:p w:rsidR="00900F81" w:rsidRPr="00441907" w:rsidRDefault="00900F81" w:rsidP="00DB04CE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00F81" w:rsidRPr="00441907" w:rsidRDefault="00900F81" w:rsidP="00DB04CE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35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Таңдалған әдістеменің ұсынылған практикалық </w:t>
            </w:r>
            <w:proofErr w:type="gram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тапсырма</w:t>
            </w:r>
            <w:proofErr w:type="gram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ға қолданылуын бағалау және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, алынған нәтиженің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негіздемесі</w:t>
            </w:r>
            <w:proofErr w:type="spellEnd"/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Ғылыми ұстанымды және қолданылған әдістеме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дәйекті, қисынды және дұрыс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сауаттылық, ғылыми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сақтау,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дұрыс тұжырымдарға әсер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етпейтін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ұсынуда 1-2 дәлсіздікке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беріледі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(+графикалық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деректер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арқылы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нәтижелерін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визуализациялау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Тұжырымдамалық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пайдалануда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3-4 дәлсіздікке,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жалпылау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тұжырымдардағы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кішігі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ім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қателіктерге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бұл тапсырманың жақсы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деңгейіне әсер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етпейді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ғылыми ережелердің қолданылуы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тұжырымдар 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ты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және нәтижесіз, стилистикалық және грамматикалық қателіктер бар,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сонымен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қатар практикалық шешімнің нәтижелерін өңдеуде дәлдік жоқ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өрескел қателіктермен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сұрақ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тұжырымдамалық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дәлелдер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F81" w:rsidRPr="00441907" w:rsidRDefault="00900F81" w:rsidP="00DB04CE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өрескел қателіктермен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сұрақ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тұжырымдамалық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дәлелдер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</w:p>
        </w:tc>
      </w:tr>
    </w:tbl>
    <w:p w:rsidR="00900F81" w:rsidRDefault="00900F81" w:rsidP="00900F81">
      <w:pPr>
        <w:rPr>
          <w:rFonts w:ascii="Times New Roman" w:eastAsia="KPSPR+TimesNewRomanPSMT" w:hAnsi="Times New Roman"/>
          <w:color w:val="000000"/>
          <w:spacing w:val="1"/>
          <w:w w:val="103"/>
          <w:sz w:val="20"/>
          <w:szCs w:val="20"/>
        </w:rPr>
      </w:pPr>
    </w:p>
    <w:p w:rsidR="00900F81" w:rsidRPr="00650279" w:rsidRDefault="00900F81" w:rsidP="00900F81">
      <w:pPr>
        <w:rPr>
          <w:rFonts w:ascii="Times New Roman" w:hAnsi="Times New Roman" w:cs="Times New Roman"/>
          <w:sz w:val="20"/>
          <w:szCs w:val="20"/>
        </w:rPr>
        <w:sectPr w:rsidR="00900F81" w:rsidRPr="00650279" w:rsidSect="004532C8">
          <w:pgSz w:w="11906" w:h="16838"/>
          <w:pgMar w:top="825" w:right="850" w:bottom="571" w:left="1291" w:header="0" w:footer="0" w:gutter="0"/>
          <w:cols w:space="708"/>
        </w:sectPr>
      </w:pP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билеттері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3 сұрақтан тұрады. Дұрыс орындалған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үшін ең көбі-100 балл, оның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бі</w:t>
      </w:r>
      <w:proofErr w:type="gram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р</w:t>
      </w:r>
      <w:proofErr w:type="gram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інші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сұраққа– 30 балл,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сұраққа-35 балл, үшінші сұраққа - 35 балл</w:t>
      </w:r>
    </w:p>
    <w:p w:rsidR="000C7EB8" w:rsidRPr="00900F81" w:rsidRDefault="000C7EB8" w:rsidP="005D2593">
      <w:pPr>
        <w:jc w:val="both"/>
        <w:rPr>
          <w:rFonts w:ascii="Times New Roman" w:hAnsi="Times New Roman" w:cs="Times New Roman"/>
        </w:rPr>
      </w:pPr>
    </w:p>
    <w:sectPr w:rsidR="000C7EB8" w:rsidRPr="00900F81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DB"/>
    <w:multiLevelType w:val="hybridMultilevel"/>
    <w:tmpl w:val="85F21B94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C2"/>
    <w:multiLevelType w:val="hybridMultilevel"/>
    <w:tmpl w:val="E7DC9088"/>
    <w:lvl w:ilvl="0" w:tplc="2C44BA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2AC9"/>
    <w:multiLevelType w:val="hybridMultilevel"/>
    <w:tmpl w:val="396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437AD"/>
    <w:multiLevelType w:val="hybridMultilevel"/>
    <w:tmpl w:val="4790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E544D"/>
    <w:multiLevelType w:val="hybridMultilevel"/>
    <w:tmpl w:val="A3F6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C28A5"/>
    <w:multiLevelType w:val="hybridMultilevel"/>
    <w:tmpl w:val="1CD6BF4A"/>
    <w:lvl w:ilvl="0" w:tplc="F3DC0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6722C"/>
    <w:multiLevelType w:val="hybridMultilevel"/>
    <w:tmpl w:val="A90E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EC6290"/>
    <w:multiLevelType w:val="hybridMultilevel"/>
    <w:tmpl w:val="DA904D94"/>
    <w:lvl w:ilvl="0" w:tplc="2FFAD3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F42"/>
    <w:rsid w:val="000162A7"/>
    <w:rsid w:val="000C6627"/>
    <w:rsid w:val="000C7EB8"/>
    <w:rsid w:val="00184F42"/>
    <w:rsid w:val="001D5AD5"/>
    <w:rsid w:val="002E6EF0"/>
    <w:rsid w:val="0039775F"/>
    <w:rsid w:val="00466E1C"/>
    <w:rsid w:val="00482498"/>
    <w:rsid w:val="004D20DC"/>
    <w:rsid w:val="00525B89"/>
    <w:rsid w:val="00535908"/>
    <w:rsid w:val="005D2593"/>
    <w:rsid w:val="006138F5"/>
    <w:rsid w:val="006465A9"/>
    <w:rsid w:val="006C2B37"/>
    <w:rsid w:val="00726C4D"/>
    <w:rsid w:val="007F4A60"/>
    <w:rsid w:val="00900B84"/>
    <w:rsid w:val="00900F81"/>
    <w:rsid w:val="00943B57"/>
    <w:rsid w:val="009C429E"/>
    <w:rsid w:val="009E0804"/>
    <w:rsid w:val="00A24E6E"/>
    <w:rsid w:val="00A57CD4"/>
    <w:rsid w:val="00AC4035"/>
    <w:rsid w:val="00AC671F"/>
    <w:rsid w:val="00C457CA"/>
    <w:rsid w:val="00C72765"/>
    <w:rsid w:val="00CC1F35"/>
    <w:rsid w:val="00CC463C"/>
    <w:rsid w:val="00CF6E7B"/>
    <w:rsid w:val="00D67002"/>
    <w:rsid w:val="00DD1541"/>
    <w:rsid w:val="00DD5951"/>
    <w:rsid w:val="00E0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5"/>
  </w:style>
  <w:style w:type="paragraph" w:styleId="2">
    <w:name w:val="heading 2"/>
    <w:basedOn w:val="a"/>
    <w:next w:val="a"/>
    <w:link w:val="20"/>
    <w:uiPriority w:val="9"/>
    <w:unhideWhenUsed/>
    <w:qFormat/>
    <w:rsid w:val="00184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F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184F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84F42"/>
    <w:rPr>
      <w:rFonts w:ascii="Calibri" w:eastAsia="Times New Roman" w:hAnsi="Calibri" w:cs="Times New Roman"/>
    </w:rPr>
  </w:style>
  <w:style w:type="paragraph" w:customStyle="1" w:styleId="Default">
    <w:name w:val="Default"/>
    <w:rsid w:val="0018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84F42"/>
  </w:style>
  <w:style w:type="table" w:styleId="a5">
    <w:name w:val="Table Grid"/>
    <w:aliases w:val="Таблица плотная"/>
    <w:basedOn w:val="a1"/>
    <w:uiPriority w:val="59"/>
    <w:rsid w:val="00535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3590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7276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8">
    <w:name w:val="Body Text"/>
    <w:basedOn w:val="a"/>
    <w:link w:val="a9"/>
    <w:uiPriority w:val="1"/>
    <w:qFormat/>
    <w:rsid w:val="00C72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9">
    <w:name w:val="Основной текст Знак"/>
    <w:basedOn w:val="a0"/>
    <w:link w:val="a8"/>
    <w:uiPriority w:val="1"/>
    <w:rsid w:val="00C72765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138F5"/>
  </w:style>
  <w:style w:type="character" w:customStyle="1" w:styleId="markedcontent">
    <w:name w:val="markedcontent"/>
    <w:basedOn w:val="a0"/>
    <w:rsid w:val="006138F5"/>
  </w:style>
  <w:style w:type="paragraph" w:styleId="21">
    <w:name w:val="Body Text Indent 2"/>
    <w:basedOn w:val="a"/>
    <w:link w:val="22"/>
    <w:uiPriority w:val="99"/>
    <w:semiHidden/>
    <w:unhideWhenUsed/>
    <w:rsid w:val="004D20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0DC"/>
  </w:style>
  <w:style w:type="character" w:styleId="aa">
    <w:name w:val="Hyperlink"/>
    <w:uiPriority w:val="99"/>
    <w:unhideWhenUsed/>
    <w:rsid w:val="004D20DC"/>
    <w:rPr>
      <w:color w:val="0000FF"/>
      <w:u w:val="single"/>
    </w:rPr>
  </w:style>
  <w:style w:type="paragraph" w:customStyle="1" w:styleId="caaieiaie3">
    <w:name w:val="caaieiaie3"/>
    <w:basedOn w:val="a"/>
    <w:rsid w:val="004D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4D2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20D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pdf/portal/oop/29932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ebnikfree.com/pedagogika/osnovyi-sotsialno-pedagogicheskogo-66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vuz/pedagogicheskie-nauki/library/2013/08/20/statisticheskie-metody-vpedagogicheskom-issledovan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wirp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10EB-305F-4759-BCA7-CC8E4E2E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2023-11-20T11:18:00Z</dcterms:created>
  <dcterms:modified xsi:type="dcterms:W3CDTF">2023-11-20T11:18:00Z</dcterms:modified>
</cp:coreProperties>
</file>